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FC7AEA">
      <w:r w:rsidRPr="00FC7AEA">
        <w:t>Supplementary Table 20: Conditional analyses of lead risk-taking SNPs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502"/>
        <w:gridCol w:w="1220"/>
        <w:gridCol w:w="906"/>
        <w:gridCol w:w="680"/>
        <w:gridCol w:w="785"/>
        <w:gridCol w:w="1023"/>
        <w:gridCol w:w="785"/>
        <w:gridCol w:w="1023"/>
        <w:gridCol w:w="785"/>
        <w:gridCol w:w="1029"/>
        <w:gridCol w:w="785"/>
        <w:gridCol w:w="1023"/>
        <w:gridCol w:w="785"/>
        <w:gridCol w:w="11"/>
        <w:gridCol w:w="1021"/>
        <w:gridCol w:w="5"/>
      </w:tblGrid>
      <w:tr w:rsidR="00FC7AEA" w:rsidRPr="00FC7AEA" w:rsidTr="00FC7AEA">
        <w:trPr>
          <w:gridAfter w:val="1"/>
          <w:trHeight w:val="300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LD r</w:t>
            </w:r>
            <w:bookmarkStart w:id="0" w:name="_GoBack"/>
            <w:bookmarkEnd w:id="0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oringinal</w:t>
            </w:r>
            <w:proofErr w:type="spellEnd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analysis</w:t>
            </w:r>
          </w:p>
        </w:tc>
        <w:tc>
          <w:tcPr>
            <w:tcW w:w="26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conditional analyses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BP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rs58560561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243537729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1.12E-03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rs560977020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243812368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2.04E-08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1.58E-06</w:t>
            </w:r>
          </w:p>
        </w:tc>
        <w:tc>
          <w:tcPr>
            <w:tcW w:w="130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rs2304681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27315252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2.58E-08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1.14E-01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rs12617392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27336827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1.49E-01</w:t>
            </w:r>
          </w:p>
        </w:tc>
        <w:tc>
          <w:tcPr>
            <w:tcW w:w="130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rs6762267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85513115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6.05E-02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rs542809491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85617378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1.02E-19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3.82E-02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rs188973463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27766842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5.16E-10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1.08E-05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8.31E-05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7.24E-05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rs6923811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27289776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 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3.04E-03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9.27E-05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1.54E-04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rs566858049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29230129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2.00E-09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8.06E-06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1.58E-03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2.80E-01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rs3117340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29210596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1.41E-05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3.47E-03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7.92E-01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rs727644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114109349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8.99E-10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1.31E-08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rs1358391c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115111838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8.70E-05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rs62519827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65481947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0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rs189335278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65508415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1.03E-08</w:t>
            </w:r>
          </w:p>
        </w:tc>
        <w:tc>
          <w:tcPr>
            <w:tcW w:w="2600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11:104700736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104700736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7.59E-09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1.66E-03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rs11226319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104221573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1.07E-03</w:t>
            </w:r>
          </w:p>
        </w:tc>
        <w:tc>
          <w:tcPr>
            <w:tcW w:w="130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gridAfter w:val="1"/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rs145206681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69550486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2.47E-08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0.064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1.44E-07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C7AEA" w:rsidRPr="00FC7AEA" w:rsidTr="00FC7AEA">
        <w:trPr>
          <w:gridAfter w:val="1"/>
          <w:trHeight w:val="345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rs891124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71440756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3.14E-06</w:t>
            </w:r>
          </w:p>
        </w:tc>
        <w:tc>
          <w:tcPr>
            <w:tcW w:w="130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C7AEA" w:rsidRPr="00FC7AEA" w:rsidTr="00FC7AEA">
        <w:trPr>
          <w:trHeight w:val="300"/>
        </w:trPr>
        <w:tc>
          <w:tcPr>
            <w:tcW w:w="462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Where: 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proxy with an </w:t>
            </w:r>
            <w:proofErr w:type="spellStart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>rsid</w:t>
            </w:r>
            <w:proofErr w:type="spellEnd"/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used for data-mining; 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same lead SNP as Clifton et al; </w:t>
            </w:r>
            <w:r w:rsidRPr="00FC7AE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  <w:r w:rsidRPr="00FC7A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indicates Clifton et al lead SNPs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A" w:rsidRPr="00FC7AEA" w:rsidRDefault="00FC7AEA" w:rsidP="00FC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C7AEA" w:rsidRDefault="00FC7AEA"/>
    <w:sectPr w:rsidR="00FC7AEA" w:rsidSect="00FC7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A"/>
    <w:rsid w:val="005C03AA"/>
    <w:rsid w:val="00772F54"/>
    <w:rsid w:val="00C41C51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7DFD"/>
  <w15:chartTrackingRefBased/>
  <w15:docId w15:val="{E8B14057-B36E-499A-B881-84B3C4F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92E26F4B.dotm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University Of Glasgow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2018-05-24T12:13:00Z</dcterms:created>
  <dcterms:modified xsi:type="dcterms:W3CDTF">2018-05-24T12:19:00Z</dcterms:modified>
</cp:coreProperties>
</file>