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2522" w14:textId="77777777" w:rsidR="007E1FA5" w:rsidRPr="007E1FA5" w:rsidRDefault="007E1FA5" w:rsidP="007E1FA5">
      <w:pPr>
        <w:spacing w:line="360" w:lineRule="auto"/>
        <w:outlineLvl w:val="0"/>
        <w:rPr>
          <w:b/>
        </w:rPr>
      </w:pPr>
      <w:bookmarkStart w:id="0" w:name="_GoBack"/>
      <w:bookmarkEnd w:id="0"/>
      <w:r>
        <w:rPr>
          <w:b/>
        </w:rPr>
        <w:t>S</w:t>
      </w:r>
      <w:r w:rsidRPr="008D4403">
        <w:rPr>
          <w:b/>
        </w:rPr>
        <w:t>1: Cochrane Risk of Bias Assessment</w:t>
      </w:r>
    </w:p>
    <w:p w14:paraId="151D807E" w14:textId="77777777" w:rsidR="007E1FA5" w:rsidRPr="00AB1001" w:rsidRDefault="007E1FA5" w:rsidP="007E1FA5">
      <w:pPr>
        <w:spacing w:before="100" w:beforeAutospacing="1" w:after="100" w:afterAutospacing="1" w:line="360" w:lineRule="auto"/>
        <w:rPr>
          <w:rFonts w:eastAsia="Times New Roman" w:cs="Arial"/>
          <w:color w:val="0066CC"/>
          <w:sz w:val="18"/>
          <w:szCs w:val="18"/>
          <w:lang w:eastAsia="en-AU"/>
        </w:rPr>
      </w:pPr>
      <w:r w:rsidRPr="00AC5305">
        <w:rPr>
          <w:b/>
          <w:i/>
          <w:sz w:val="21"/>
        </w:rPr>
        <w:t xml:space="preserve">Nathan N, </w:t>
      </w:r>
      <w:proofErr w:type="spellStart"/>
      <w:r w:rsidRPr="00AC5305">
        <w:rPr>
          <w:b/>
          <w:i/>
          <w:sz w:val="21"/>
        </w:rPr>
        <w:t>Yoong</w:t>
      </w:r>
      <w:proofErr w:type="spellEnd"/>
      <w:r w:rsidRPr="00AC5305">
        <w:rPr>
          <w:b/>
          <w:i/>
          <w:sz w:val="21"/>
        </w:rPr>
        <w:t xml:space="preserve"> SL, Sutherland R, et al. Effectiveness of a multicomponent intervention to enhance implementation of a healthy canteen policy in Australian primary schools: a randomised controlled trial. Int J </w:t>
      </w:r>
      <w:proofErr w:type="spellStart"/>
      <w:r w:rsidRPr="00AC5305">
        <w:rPr>
          <w:b/>
          <w:i/>
          <w:sz w:val="21"/>
        </w:rPr>
        <w:t>Behav</w:t>
      </w:r>
      <w:proofErr w:type="spellEnd"/>
      <w:r w:rsidRPr="00AC5305">
        <w:rPr>
          <w:b/>
          <w:i/>
          <w:sz w:val="21"/>
        </w:rPr>
        <w:t xml:space="preserve"> </w:t>
      </w:r>
      <w:proofErr w:type="spellStart"/>
      <w:r w:rsidRPr="00AC5305">
        <w:rPr>
          <w:b/>
          <w:i/>
          <w:sz w:val="21"/>
        </w:rPr>
        <w:t>Nutr</w:t>
      </w:r>
      <w:proofErr w:type="spellEnd"/>
      <w:r w:rsidRPr="00AC5305">
        <w:rPr>
          <w:b/>
          <w:i/>
          <w:sz w:val="21"/>
        </w:rPr>
        <w:t xml:space="preserve"> Phys Act </w:t>
      </w:r>
      <w:proofErr w:type="gramStart"/>
      <w:r w:rsidRPr="00AC5305">
        <w:rPr>
          <w:b/>
          <w:i/>
          <w:sz w:val="21"/>
        </w:rPr>
        <w:t>2016;13:106</w:t>
      </w:r>
      <w:proofErr w:type="gramEnd"/>
      <w:r w:rsidRPr="00AC5305">
        <w:rPr>
          <w:b/>
          <w:i/>
          <w:sz w:val="21"/>
        </w:rPr>
        <w:t>.</w:t>
      </w:r>
      <w:r>
        <w:rPr>
          <w:b/>
          <w:i/>
          <w:sz w:val="21"/>
        </w:rPr>
        <w:t xml:space="preserve"> </w:t>
      </w: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169"/>
        <w:gridCol w:w="5413"/>
      </w:tblGrid>
      <w:tr w:rsidR="007E1FA5" w:rsidRPr="00AB1001" w14:paraId="7C28B2E8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14:paraId="27D70E0F" w14:textId="77777777" w:rsidR="007E1FA5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</w:p>
          <w:p w14:paraId="00431657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  <w:t>Bias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14:paraId="28BCC69F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  <w:t>Authors' judgement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14:paraId="6D1C9262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  <w:t>Support for judgement</w:t>
            </w:r>
          </w:p>
        </w:tc>
      </w:tr>
      <w:tr w:rsidR="007E1FA5" w:rsidRPr="00AB1001" w14:paraId="60DB3606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064717B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Random sequence generation (selection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6862579E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C843BC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Randomised controlled trial. The random sequence was generated using a computerised random number function in Microsoft Excel.</w:t>
            </w:r>
          </w:p>
        </w:tc>
      </w:tr>
      <w:tr w:rsidR="007E1FA5" w:rsidRPr="00AB1001" w14:paraId="6FCD46A7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54B45CE5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Allocation concealment (selection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65C996E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76DB7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Group allocation was concealed from staff involved in school recruitment however there is no information about how allocation was concealed.</w:t>
            </w:r>
          </w:p>
        </w:tc>
      </w:tr>
      <w:tr w:rsidR="007E1FA5" w:rsidRPr="00AB1001" w14:paraId="5F544CF8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11C753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Blinding of participants and personnel (performance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BCAC00A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High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36046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Outcome group: Schools were not blinded to group allocation and therefore at high risk of performance bias.</w:t>
            </w:r>
          </w:p>
        </w:tc>
      </w:tr>
      <w:tr w:rsidR="007E1FA5" w:rsidRPr="00AB1001" w14:paraId="4724F550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019A69A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Blinding of outcome assessment (detection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31939FD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D262C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Outcome group: Dietitians conducting menu assessments were blind to group allocation.</w:t>
            </w:r>
          </w:p>
        </w:tc>
      </w:tr>
      <w:tr w:rsidR="007E1FA5" w:rsidRPr="00AB1001" w14:paraId="5B5B0B09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6FE3E9A8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Incomplete outcome data (attrition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1587CBF1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A7A469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Outcome group: Only one school was lost to follow-up.</w:t>
            </w:r>
          </w:p>
        </w:tc>
      </w:tr>
      <w:tr w:rsidR="007E1FA5" w:rsidRPr="00AB1001" w14:paraId="1BE4F318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EC34FA1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Selective reporting (reporting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5D2BAE4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5889C7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The trial was prospectively registered with the Australian New Zealand Clinical Trials Registry (ACTRN12614001148662).</w:t>
            </w:r>
          </w:p>
          <w:p w14:paraId="0FAA860A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All predetermined outcomes were reported.</w:t>
            </w:r>
          </w:p>
        </w:tc>
      </w:tr>
      <w:tr w:rsidR="007E1FA5" w:rsidRPr="00AB1001" w14:paraId="050C431F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94EA1CE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Recruitment to cluster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18A23D9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22B1D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14BF6685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277A579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Baseline imbalance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0313E90E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E0664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299D8EC5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0DCCA874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Loss of cluster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7F671D17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D3E8FA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591AE2F6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1C7AEE24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Incorrect analysis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30E950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76E423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0CD3C145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7781E5C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Contamination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D5A2C5C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64B07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38E2B684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2AA3255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Compatibility with individually randomised RCTs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659BE8C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EFC843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4570557A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6C80A95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Potential confounding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1EEC4738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74EB36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</w:tbl>
    <w:p w14:paraId="018C0184" w14:textId="77777777" w:rsidR="007E1FA5" w:rsidRDefault="007E1FA5" w:rsidP="007E1FA5">
      <w:pPr>
        <w:spacing w:line="360" w:lineRule="auto"/>
      </w:pPr>
    </w:p>
    <w:p w14:paraId="7322D069" w14:textId="77777777" w:rsidR="007E1FA5" w:rsidRPr="00AC5305" w:rsidRDefault="007E1FA5" w:rsidP="007E1FA5">
      <w:pPr>
        <w:spacing w:line="360" w:lineRule="auto"/>
        <w:rPr>
          <w:b/>
          <w:i/>
          <w:sz w:val="21"/>
        </w:rPr>
      </w:pPr>
    </w:p>
    <w:p w14:paraId="19A23379" w14:textId="77777777" w:rsidR="007E1FA5" w:rsidRDefault="007E1FA5" w:rsidP="007E1FA5">
      <w:pPr>
        <w:spacing w:before="100" w:beforeAutospacing="1" w:after="100" w:afterAutospacing="1" w:line="360" w:lineRule="auto"/>
        <w:rPr>
          <w:b/>
          <w:i/>
          <w:sz w:val="21"/>
        </w:rPr>
      </w:pPr>
    </w:p>
    <w:p w14:paraId="7E9D7A8D" w14:textId="77777777" w:rsidR="007E1FA5" w:rsidRDefault="007E1FA5" w:rsidP="007E1FA5">
      <w:pPr>
        <w:spacing w:before="100" w:beforeAutospacing="1" w:after="100" w:afterAutospacing="1" w:line="360" w:lineRule="auto"/>
        <w:rPr>
          <w:b/>
          <w:i/>
          <w:sz w:val="21"/>
        </w:rPr>
      </w:pPr>
    </w:p>
    <w:p w14:paraId="7A736C01" w14:textId="77777777" w:rsidR="007E1FA5" w:rsidRDefault="007E1FA5" w:rsidP="007E1FA5">
      <w:pPr>
        <w:spacing w:before="100" w:beforeAutospacing="1" w:after="100" w:afterAutospacing="1" w:line="360" w:lineRule="auto"/>
        <w:rPr>
          <w:rFonts w:eastAsia="Times New Roman" w:cs="Arial"/>
          <w:color w:val="0066CC"/>
          <w:sz w:val="18"/>
          <w:szCs w:val="18"/>
          <w:lang w:eastAsia="en-AU"/>
        </w:rPr>
      </w:pPr>
      <w:proofErr w:type="spellStart"/>
      <w:r w:rsidRPr="00AC5305">
        <w:rPr>
          <w:b/>
          <w:i/>
          <w:sz w:val="21"/>
        </w:rPr>
        <w:lastRenderedPageBreak/>
        <w:t>Yoong</w:t>
      </w:r>
      <w:proofErr w:type="spellEnd"/>
      <w:r w:rsidRPr="00AC5305">
        <w:rPr>
          <w:b/>
          <w:i/>
          <w:sz w:val="21"/>
        </w:rPr>
        <w:t xml:space="preserve"> SL, Nathan N, Wolfenden L, et al. CAFÉ: a multicomponent audit and feedback intervention to improve implementation of healthy food policy in primary school canteens: a randomised controlled trial. Int J </w:t>
      </w:r>
      <w:proofErr w:type="spellStart"/>
      <w:r w:rsidRPr="00AC5305">
        <w:rPr>
          <w:b/>
          <w:i/>
          <w:sz w:val="21"/>
        </w:rPr>
        <w:t>Behav</w:t>
      </w:r>
      <w:proofErr w:type="spellEnd"/>
      <w:r w:rsidRPr="00AC5305">
        <w:rPr>
          <w:b/>
          <w:i/>
          <w:sz w:val="21"/>
        </w:rPr>
        <w:t xml:space="preserve"> </w:t>
      </w:r>
      <w:proofErr w:type="spellStart"/>
      <w:r w:rsidRPr="00AC5305">
        <w:rPr>
          <w:b/>
          <w:i/>
          <w:sz w:val="21"/>
        </w:rPr>
        <w:t>Nutr</w:t>
      </w:r>
      <w:proofErr w:type="spellEnd"/>
      <w:r w:rsidRPr="00AC5305">
        <w:rPr>
          <w:b/>
          <w:i/>
          <w:sz w:val="21"/>
        </w:rPr>
        <w:t xml:space="preserve"> Phys Act </w:t>
      </w:r>
      <w:proofErr w:type="gramStart"/>
      <w:r w:rsidRPr="00AC5305">
        <w:rPr>
          <w:b/>
          <w:i/>
          <w:sz w:val="21"/>
        </w:rPr>
        <w:t>2016;13:126</w:t>
      </w:r>
      <w:proofErr w:type="gramEnd"/>
      <w:r w:rsidRPr="00AC5305">
        <w:rPr>
          <w:b/>
          <w:i/>
          <w:sz w:val="21"/>
        </w:rPr>
        <w:t>.</w:t>
      </w:r>
      <w:r w:rsidRPr="00AB1001">
        <w:rPr>
          <w:rFonts w:eastAsia="Times New Roman" w:cs="Arial"/>
          <w:color w:val="0066CC"/>
          <w:sz w:val="18"/>
          <w:szCs w:val="18"/>
          <w:lang w:eastAsia="en-AU"/>
        </w:rPr>
        <w:t xml:space="preserve"> </w:t>
      </w:r>
    </w:p>
    <w:p w14:paraId="39035B13" w14:textId="77777777" w:rsidR="007E1FA5" w:rsidRPr="00AB1001" w:rsidRDefault="007E1FA5" w:rsidP="007E1FA5">
      <w:pPr>
        <w:spacing w:before="100" w:beforeAutospacing="1" w:after="100" w:afterAutospacing="1" w:line="360" w:lineRule="auto"/>
        <w:rPr>
          <w:rFonts w:eastAsia="Times New Roman" w:cs="Arial"/>
          <w:color w:val="0066CC"/>
          <w:sz w:val="18"/>
          <w:szCs w:val="18"/>
          <w:lang w:eastAsia="en-AU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121"/>
        <w:gridCol w:w="5686"/>
      </w:tblGrid>
      <w:tr w:rsidR="007E1FA5" w:rsidRPr="00AB1001" w14:paraId="27D84D62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14:paraId="50C9B35B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  <w:t>Bias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14:paraId="64F28086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  <w:t>Authors' judgement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14:paraId="4639860C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  <w:t>Support for judgement</w:t>
            </w:r>
          </w:p>
        </w:tc>
      </w:tr>
      <w:tr w:rsidR="007E1FA5" w:rsidRPr="00AB1001" w14:paraId="3E8502D5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01D65F8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Random sequence generation (selection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72DDABDD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173625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Randomised controlled trial. The random sequence was produced using a computer-generated randomisation schedule in Microsoft Excel.</w:t>
            </w:r>
          </w:p>
        </w:tc>
      </w:tr>
      <w:tr w:rsidR="007E1FA5" w:rsidRPr="00AB1001" w14:paraId="5478E844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0FCA739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Allocation concealment (selection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64C1CD0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E4AAC9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There is no information provided about allocation concealment and therefore it is unclear if allocation was concealed.</w:t>
            </w:r>
          </w:p>
        </w:tc>
      </w:tr>
      <w:tr w:rsidR="007E1FA5" w:rsidRPr="00AB1001" w14:paraId="479D821F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D734D4C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Blinding of participants and personnel (performance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0B693939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High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C506AA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Outcome group: Due to the nature of the intervention schools could not be blinded to group allocation and therefore at high risk of performance bias.</w:t>
            </w:r>
          </w:p>
        </w:tc>
      </w:tr>
      <w:tr w:rsidR="007E1FA5" w:rsidRPr="00AB1001" w14:paraId="7D159AB0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0095BB5A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Blinding of outcome assessment (detection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0B41283E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B17D02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Outcome group: Menu audits were undertaken by dietitians blinded to group allocation.</w:t>
            </w:r>
          </w:p>
        </w:tc>
      </w:tr>
      <w:tr w:rsidR="007E1FA5" w:rsidRPr="00AB1001" w14:paraId="54F8A145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0DC5C1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Incomplete outcome data (attrition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60C64F8C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E6A299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Outcome group: 19 of the 72 (26%) schools did not provide menus at follow-up. There were no significant differences in baseline characteristics among schools that did and did not provide follow-up data.</w:t>
            </w:r>
          </w:p>
        </w:tc>
      </w:tr>
      <w:tr w:rsidR="007E1FA5" w:rsidRPr="00AB1001" w14:paraId="7E80DD21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614FBE2A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Selective reporting (reporting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B3F32E4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90224E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There were no unreported implementation outcomes according to those planned in the published protocol.</w:t>
            </w:r>
          </w:p>
        </w:tc>
      </w:tr>
      <w:tr w:rsidR="007E1FA5" w:rsidRPr="00AB1001" w14:paraId="286D9DE7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0B0302D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Recruitment to cluster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72350B7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06656A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22B6DAAC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104F6D47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Baseline imbalance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522005C6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8A539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7045FB4F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5BEFBF24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Loss of cluster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1784ACE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EB1308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399D88CB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7C70AF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Incorrect analysis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9FDB7D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83BAAE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05D78128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6B959694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Contamination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64BEACDD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FA994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2409B379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78283C5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Compatibility with individually randomised RCTs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505FBC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996021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5C3E029D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336E893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Potential confounding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0C850B0C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05955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</w:tbl>
    <w:p w14:paraId="51F73818" w14:textId="77777777" w:rsidR="007E1FA5" w:rsidRDefault="007E1FA5" w:rsidP="007E1FA5">
      <w:pPr>
        <w:spacing w:line="360" w:lineRule="auto"/>
      </w:pPr>
    </w:p>
    <w:p w14:paraId="142FE29D" w14:textId="77777777" w:rsidR="007E1FA5" w:rsidRPr="001B6425" w:rsidRDefault="007E1FA5" w:rsidP="007E1FA5">
      <w:pPr>
        <w:spacing w:line="360" w:lineRule="auto"/>
      </w:pPr>
      <w:r w:rsidRPr="001B6425">
        <w:t xml:space="preserve"> </w:t>
      </w:r>
    </w:p>
    <w:p w14:paraId="0C15581C" w14:textId="77777777" w:rsidR="007E1FA5" w:rsidRDefault="007E1FA5" w:rsidP="007E1FA5">
      <w:pPr>
        <w:spacing w:line="360" w:lineRule="auto"/>
      </w:pPr>
    </w:p>
    <w:p w14:paraId="29E1F10E" w14:textId="77777777" w:rsidR="007E1FA5" w:rsidRDefault="007E1FA5" w:rsidP="007E1FA5">
      <w:pPr>
        <w:spacing w:line="360" w:lineRule="auto"/>
      </w:pPr>
      <w:r>
        <w:br w:type="page"/>
      </w:r>
    </w:p>
    <w:p w14:paraId="5BE9797B" w14:textId="77777777" w:rsidR="007E1FA5" w:rsidRPr="000A603D" w:rsidRDefault="007E1FA5" w:rsidP="007E1FA5">
      <w:pPr>
        <w:spacing w:before="100" w:beforeAutospacing="1" w:after="100" w:afterAutospacing="1" w:line="360" w:lineRule="auto"/>
        <w:rPr>
          <w:b/>
          <w:i/>
          <w:sz w:val="21"/>
        </w:rPr>
      </w:pPr>
      <w:r w:rsidRPr="000A603D">
        <w:rPr>
          <w:b/>
          <w:i/>
          <w:sz w:val="21"/>
        </w:rPr>
        <w:lastRenderedPageBreak/>
        <w:t xml:space="preserve">Seward K, Wolfenden L, Finch M, </w:t>
      </w:r>
      <w:proofErr w:type="spellStart"/>
      <w:r w:rsidRPr="000A603D">
        <w:rPr>
          <w:b/>
          <w:i/>
          <w:sz w:val="21"/>
        </w:rPr>
        <w:t>Wiggers</w:t>
      </w:r>
      <w:proofErr w:type="spellEnd"/>
      <w:r w:rsidRPr="000A603D">
        <w:rPr>
          <w:b/>
          <w:i/>
          <w:sz w:val="21"/>
        </w:rPr>
        <w:t xml:space="preserve"> J, Wyse R, Jones J, Gillham K, </w:t>
      </w:r>
      <w:proofErr w:type="spellStart"/>
      <w:r w:rsidRPr="000A603D">
        <w:rPr>
          <w:b/>
          <w:i/>
          <w:sz w:val="21"/>
        </w:rPr>
        <w:t>Yoong</w:t>
      </w:r>
      <w:proofErr w:type="spellEnd"/>
      <w:r w:rsidRPr="000A603D">
        <w:rPr>
          <w:b/>
          <w:i/>
          <w:sz w:val="21"/>
        </w:rPr>
        <w:t xml:space="preserve"> SL. </w:t>
      </w:r>
      <w:proofErr w:type="spellStart"/>
      <w:r w:rsidRPr="000A603D">
        <w:rPr>
          <w:b/>
          <w:i/>
          <w:sz w:val="21"/>
        </w:rPr>
        <w:t>Multistrategy</w:t>
      </w:r>
      <w:proofErr w:type="spellEnd"/>
      <w:r w:rsidRPr="000A603D">
        <w:rPr>
          <w:b/>
          <w:i/>
          <w:sz w:val="21"/>
        </w:rPr>
        <w:t xml:space="preserve"> childcare-based intervention to improve compliance with nutrition guidelines versus usual care in long day care services: a study protocol for a randomised controlled trial. BMJ open. 2016;6(6):10786. doi:10.1136/bmjopen-2015-010786</w:t>
      </w:r>
    </w:p>
    <w:p w14:paraId="26E643E5" w14:textId="77777777" w:rsidR="007E1FA5" w:rsidRDefault="007E1FA5" w:rsidP="007E1FA5">
      <w:pPr>
        <w:spacing w:line="360" w:lineRule="auto"/>
        <w:rPr>
          <w:rFonts w:ascii="Calibri" w:hAnsi="Calibri"/>
          <w:noProof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1087"/>
        <w:gridCol w:w="5875"/>
      </w:tblGrid>
      <w:tr w:rsidR="007E1FA5" w:rsidRPr="00AB1001" w14:paraId="3C3AB547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14:paraId="6AC7645B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  <w:t>Bias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14:paraId="7E61F1CA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  <w:t>Authors' judgement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14:paraId="0E85C09B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eastAsia="en-AU"/>
              </w:rPr>
              <w:t>Support for judgement</w:t>
            </w:r>
          </w:p>
        </w:tc>
      </w:tr>
      <w:tr w:rsidR="007E1FA5" w:rsidRPr="00AB1001" w14:paraId="749C2FB1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3493CC3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Random sequence generation (selection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1BACC1C2" w14:textId="77777777" w:rsidR="007E1FA5" w:rsidRPr="00AB1001" w:rsidRDefault="007E1FA5" w:rsidP="007E1FA5">
            <w:pPr>
              <w:spacing w:after="120"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91FCCD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Randomised controlle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d trial. The random sequence was</w:t>
            </w: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 xml:space="preserve"> produced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in 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>1:1 ratio via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>block randomisation using a random number function in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>SAS statistical software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Block size 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>range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d 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>between 2 and 6.</w:t>
            </w:r>
          </w:p>
        </w:tc>
      </w:tr>
      <w:tr w:rsidR="007E1FA5" w:rsidRPr="00AB1001" w14:paraId="744B3F65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6DE96BC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Allocation concealment (selection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4496078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06C1F2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Author mentioned a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 xml:space="preserve">llocation of services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would be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 xml:space="preserve"> undertaken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>by an experienced research assistant.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There is no information provided about allocation concealment and therefore it is unclear if allocation was concealed.</w:t>
            </w:r>
          </w:p>
        </w:tc>
      </w:tr>
      <w:tr w:rsidR="007E1FA5" w:rsidRPr="00AB1001" w14:paraId="41F7164B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05CC07C5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Blinding of participants and personnel (performance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7F52D0A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High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1A95F1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D</w:t>
            </w: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ue to the nature of the intervention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childcare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 xml:space="preserve"> service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>staff w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ere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 xml:space="preserve"> aware of their group allocation</w:t>
            </w: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 xml:space="preserve"> and therefore at high risk of performance bias.</w:t>
            </w:r>
          </w:p>
        </w:tc>
      </w:tr>
      <w:tr w:rsidR="007E1FA5" w:rsidRPr="00AB1001" w14:paraId="4AC7E602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F1F099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Blinding of outcome assessment (detection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4C0F274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220FE1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 xml:space="preserve">Menu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assessment</w:t>
            </w: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s w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ere</w:t>
            </w: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 xml:space="preserve"> undertaken by dietitians blinded to group allocation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at baseline and at 6 months follow up</w:t>
            </w:r>
            <w:r w:rsidRPr="00AB1001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All o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>utcome data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collectors were</w:t>
            </w:r>
            <w:r w:rsidRPr="0036016E">
              <w:rPr>
                <w:rFonts w:eastAsia="Times New Roman" w:cs="Arial"/>
                <w:sz w:val="18"/>
                <w:szCs w:val="18"/>
                <w:lang w:eastAsia="en-AU"/>
              </w:rPr>
              <w:t xml:space="preserve"> blinded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to group allocation.</w:t>
            </w:r>
          </w:p>
        </w:tc>
      </w:tr>
      <w:tr w:rsidR="007E1FA5" w:rsidRPr="00AB1001" w14:paraId="53A338D8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71CFA833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Incomplete outcome data (attrition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4674A5B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</w:t>
            </w: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 xml:space="preserve">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051FD7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Only one childcare service (intervention group) did not complete follow up data collection, however reasons and characteristics were not reported. Intent-to-treat (multiple imputation) analysis was used for missing data.</w:t>
            </w:r>
          </w:p>
        </w:tc>
      </w:tr>
      <w:tr w:rsidR="007E1FA5" w:rsidRPr="00AB1001" w14:paraId="317E8AE5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7C8AA15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Selective reporting (reporting bias)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831CBE2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Low</w:t>
            </w: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 xml:space="preserve">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67784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65588">
              <w:rPr>
                <w:rFonts w:eastAsia="Times New Roman" w:cs="Arial"/>
                <w:sz w:val="18"/>
                <w:szCs w:val="18"/>
                <w:lang w:eastAsia="en-AU"/>
              </w:rPr>
              <w:t>The trial was prospectively registered with the Australian New Zealand Clinical Trials Registry (ACTRN12615001032549).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Pr="00565588">
              <w:rPr>
                <w:rFonts w:eastAsia="Times New Roman" w:cs="Arial"/>
                <w:sz w:val="18"/>
                <w:szCs w:val="18"/>
                <w:lang w:eastAsia="en-AU"/>
              </w:rPr>
              <w:t>All predetermined outcomes were reported.</w:t>
            </w:r>
          </w:p>
        </w:tc>
      </w:tr>
      <w:tr w:rsidR="007E1FA5" w:rsidRPr="00AB1001" w14:paraId="7D7CC26E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5EA34F2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Recruitment to cluster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A1F79F5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968517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72184ACC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63BF89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Baseline imbalance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5BB76DE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CBF238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6B6F6CA3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8FA6913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Loss of cluster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99DC636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C9C3F6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54D2A970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CA792DE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Incorrect analysis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3BA069F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9CCF8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0CA54313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0BB1265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Contamination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13BD7BF8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499350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10DDD5C0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3B0AEFAB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Compatibility with individually randomised RCTs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D993CB4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BA871A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  <w:tr w:rsidR="007E1FA5" w:rsidRPr="00AB1001" w14:paraId="5D8A8AC0" w14:textId="77777777" w:rsidTr="003C043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295DF068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Potential confounding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14:paraId="13DC8E77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  <w:r w:rsidRPr="00AB1001"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  <w:t>Unclear risk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52260D" w14:textId="77777777" w:rsidR="007E1FA5" w:rsidRPr="00AB1001" w:rsidRDefault="007E1FA5" w:rsidP="007E1FA5">
            <w:pPr>
              <w:spacing w:line="360" w:lineRule="auto"/>
              <w:rPr>
                <w:rFonts w:eastAsia="Times New Roman" w:cs="Arial"/>
                <w:color w:val="0066CC"/>
                <w:sz w:val="18"/>
                <w:szCs w:val="18"/>
                <w:lang w:eastAsia="en-AU"/>
              </w:rPr>
            </w:pPr>
          </w:p>
        </w:tc>
      </w:tr>
    </w:tbl>
    <w:p w14:paraId="26F9D346" w14:textId="77777777" w:rsidR="00B37165" w:rsidRDefault="00B37165" w:rsidP="007E1FA5">
      <w:pPr>
        <w:spacing w:line="360" w:lineRule="auto"/>
      </w:pPr>
    </w:p>
    <w:sectPr w:rsidR="00B37165" w:rsidSect="000C3C8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A5"/>
    <w:rsid w:val="00024E9F"/>
    <w:rsid w:val="000875A5"/>
    <w:rsid w:val="000A1B50"/>
    <w:rsid w:val="000B090A"/>
    <w:rsid w:val="000C3C8A"/>
    <w:rsid w:val="001D7E92"/>
    <w:rsid w:val="001E753A"/>
    <w:rsid w:val="00255C48"/>
    <w:rsid w:val="00343538"/>
    <w:rsid w:val="00384377"/>
    <w:rsid w:val="003D334E"/>
    <w:rsid w:val="003E4D3F"/>
    <w:rsid w:val="004C43C3"/>
    <w:rsid w:val="005339A6"/>
    <w:rsid w:val="005C21D5"/>
    <w:rsid w:val="00714813"/>
    <w:rsid w:val="00731AD1"/>
    <w:rsid w:val="007A4C24"/>
    <w:rsid w:val="007E1FA5"/>
    <w:rsid w:val="008A5436"/>
    <w:rsid w:val="00917008"/>
    <w:rsid w:val="009A6FF6"/>
    <w:rsid w:val="00AA24A4"/>
    <w:rsid w:val="00AB39D3"/>
    <w:rsid w:val="00AD60CB"/>
    <w:rsid w:val="00B37165"/>
    <w:rsid w:val="00C25756"/>
    <w:rsid w:val="00C921D6"/>
    <w:rsid w:val="00CE7D45"/>
    <w:rsid w:val="00D07BFF"/>
    <w:rsid w:val="00D32320"/>
    <w:rsid w:val="00E06084"/>
    <w:rsid w:val="00E3521E"/>
    <w:rsid w:val="00E91719"/>
    <w:rsid w:val="00F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2F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Hopin Lee</dc:creator>
  <cp:keywords/>
  <dc:description/>
  <cp:lastModifiedBy>Maddock Sarah (RNU) Oxford Health</cp:lastModifiedBy>
  <cp:revision>2</cp:revision>
  <dcterms:created xsi:type="dcterms:W3CDTF">2019-06-05T14:43:00Z</dcterms:created>
  <dcterms:modified xsi:type="dcterms:W3CDTF">2019-06-05T14:43:00Z</dcterms:modified>
</cp:coreProperties>
</file>